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13E" w14:textId="501EB938" w:rsidR="00200733" w:rsidRPr="00D53ACA" w:rsidRDefault="00D53ACA" w:rsidP="00D53ACA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D53ACA">
        <w:rPr>
          <w:b/>
          <w:bCs/>
        </w:rPr>
        <w:t xml:space="preserve">Las funciones públicas que realiza el sujeto obligado donde se señale cuando menos el fundamento legal, la descripción de la función pública. </w:t>
      </w:r>
    </w:p>
    <w:p w14:paraId="379F681F" w14:textId="37831739" w:rsidR="00D53ACA" w:rsidRDefault="00D53ACA" w:rsidP="00D53ACA">
      <w:pPr>
        <w:ind w:left="360"/>
        <w:jc w:val="both"/>
      </w:pPr>
      <w:r>
        <w:t>Las funciones públicas que realiza el sujeto obligado, en este caso, el Organismo Público Descentralizado, se encuentran descritas en el Reglamento del Instituto Municipal de las Mujeres y para la Igualdad Sustantiva en San Pedro Tlaquepaque en su Capítulo II, Artículo 9, fracciones de la I a la XLII.</w:t>
      </w:r>
    </w:p>
    <w:p w14:paraId="45B485B1" w14:textId="7BFFDAE1" w:rsidR="00D53ACA" w:rsidRDefault="00D53ACA" w:rsidP="00D53ACA">
      <w:pPr>
        <w:ind w:left="360"/>
        <w:jc w:val="both"/>
      </w:pPr>
      <w:r>
        <w:t xml:space="preserve">El fundamento legal para dichas funciones públicas, está de conformidad  </w:t>
      </w:r>
      <w:r w:rsidRPr="00D53ACA">
        <w:t>en los artículos 4 y 115 fracción II de la Constitución Política de los Estados Unidos Mexicanos; los Tratados Internacionales relativos a la materia; 77 fracción II de la Constitución Política del Estado de Jalisco; La Ley General para la Igualdad entre Mujeres y Hombres; la Ley General de Acceso de las Mujeres a una Vida Libre de Violencia;  la Ley de Acceso de las Mujeres a una Vida Libre de Violencia del Estado de Jalisco; 1, 36 fracción II, 37 fracción II, 40 fracción II, 41, 42 y 44 de la Ley del Gobierno y la Administración Pública Municipal del Estado de Jalisco; 26 fracción XXIX, 172 fracción I, II y 176 del Reglamento del Gobierno y de la Administración Pública del Ayuntamiento Constitucional de San Pedro Tlaquepaque</w:t>
      </w:r>
      <w:r>
        <w:t xml:space="preserve">. </w:t>
      </w:r>
    </w:p>
    <w:p w14:paraId="217CE659" w14:textId="4A9DEDE6" w:rsidR="00D53ACA" w:rsidRPr="00D53ACA" w:rsidRDefault="00D53ACA" w:rsidP="00D53ACA">
      <w:pPr>
        <w:ind w:left="360"/>
        <w:jc w:val="right"/>
        <w:rPr>
          <w:color w:val="2F5496" w:themeColor="accent1" w:themeShade="BF"/>
        </w:rPr>
      </w:pPr>
      <w:r w:rsidRPr="00D53ACA">
        <w:rPr>
          <w:color w:val="2F5496" w:themeColor="accent1" w:themeShade="BF"/>
        </w:rPr>
        <w:t>(Se adjunta reglamento)</w:t>
      </w:r>
    </w:p>
    <w:sectPr w:rsidR="00D53ACA" w:rsidRPr="00D53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228A"/>
    <w:multiLevelType w:val="hybridMultilevel"/>
    <w:tmpl w:val="9F2E10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A"/>
    <w:rsid w:val="002004FF"/>
    <w:rsid w:val="00200733"/>
    <w:rsid w:val="00D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01C9"/>
  <w15:chartTrackingRefBased/>
  <w15:docId w15:val="{46060B4A-5C25-4545-BD5E-AADD8BDE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Immist_17</dc:creator>
  <cp:keywords/>
  <dc:description/>
  <cp:lastModifiedBy>Immist</cp:lastModifiedBy>
  <cp:revision>2</cp:revision>
  <dcterms:created xsi:type="dcterms:W3CDTF">2022-07-04T19:14:00Z</dcterms:created>
  <dcterms:modified xsi:type="dcterms:W3CDTF">2022-07-04T19:14:00Z</dcterms:modified>
</cp:coreProperties>
</file>